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EDITAL Nº 01/2026 – PMJ/FUNCULT</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EDITAL LÁZARO JOAQUIM ROBERTO DE FOMENTO CULTURAL</w:t>
      </w:r>
    </w:p>
    <w:p w:rsidR="00000000" w:rsidDel="00000000" w:rsidP="00000000" w:rsidRDefault="00000000" w:rsidRPr="00000000" w14:paraId="00000003">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VII </w:t>
      </w:r>
    </w:p>
    <w:p w:rsidR="00000000" w:rsidDel="00000000" w:rsidP="00000000" w:rsidRDefault="00000000" w:rsidRPr="00000000" w14:paraId="00000005">
      <w:pPr>
        <w:ind w:lef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TERMO DE EXECUÇÃO CULTURAL</w:t>
      </w:r>
    </w:p>
    <w:p w:rsidR="00000000" w:rsidDel="00000000" w:rsidP="00000000" w:rsidRDefault="00000000" w:rsidRPr="00000000" w14:paraId="00000006">
      <w:pPr>
        <w:spacing w:after="120" w:lineRule="auto"/>
        <w:ind w:left="10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120" w:lineRule="auto"/>
        <w:ind w:left="326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EXECUÇÃO CULTURAL Nº XXX/2026, TENDO POR OBJETO A CONCESSÃO DE APOIO FINANCEIRO A AÇÕES CULTURAIS CONTEMPLADAS PELO EDITAL nº 01/2026</w:t>
      </w:r>
      <w:r w:rsidDel="00000000" w:rsidR="00000000" w:rsidRPr="00000000">
        <w:rPr>
          <w:rFonts w:ascii="Times New Roman" w:cs="Times New Roman" w:eastAsia="Times New Roman" w:hAnsi="Times New Roman"/>
          <w:i w:val="1"/>
          <w:iCs w:val="1"/>
          <w:sz w:val="24"/>
          <w:szCs w:val="24"/>
          <w:rtl w:val="0"/>
        </w:rPr>
        <w:t xml:space="preserve"> – EDITAL LÁZARO JOAQUIM ROBERTO DE FOMENTO CULTURAL,</w:t>
      </w:r>
      <w:r w:rsidDel="00000000" w:rsidR="00000000" w:rsidRPr="00000000">
        <w:rPr>
          <w:rFonts w:ascii="Times New Roman" w:cs="Times New Roman" w:eastAsia="Times New Roman" w:hAnsi="Times New Roman"/>
          <w:sz w:val="24"/>
          <w:szCs w:val="24"/>
          <w:rtl w:val="0"/>
        </w:rPr>
        <w:t xml:space="preserve"> NOS TERMOS DA LEI Nº 14.399/2022 (PNAB), DO DECRETO N. 11.740/2023 (DECRETO PNAB) E DA LEI 14.903/2024 (MARCO REGULATÓRIO DO FOMENTO À CULTURA FOMENTO).</w:t>
      </w:r>
    </w:p>
    <w:p w:rsidR="00000000" w:rsidDel="00000000" w:rsidP="00000000" w:rsidRDefault="00000000" w:rsidRPr="00000000" w14:paraId="00000008">
      <w:pPr>
        <w:spacing w:after="100" w:lineRule="auto"/>
        <w:ind w:left="1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PARTES</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 PREFEITURA MUNICIPAL DE JANDUÍS, CNPJ.: XXXXXXXX, com endereço á Rua do Sul, 159, Onézimo Maia, CEP.: 59.690-000, Janduís/RN, neste ato representado pelo Sr.  [NOME DO PREFEITO], e o Senhor(a) AGENTE CULTURAL, [NOME DO(A) AGENTE CULTURAL CONTEMPLADO], portador(a) do RG nº [INDICAR Nº DO RG], expedida em [INDICAR ÓRGÃO EXPEDIDOR], CPF nº [INDICAR Nº DO CPF], residente e domiciliado(a) à  Rua _______, nº ______, Bairro: ______, CEP.: _____, Janduís/RN, telefone (84) 9999 9999, e-mail: </w:t>
      </w:r>
      <w:hyperlink r:id="rId6">
        <w:r w:rsidDel="00000000" w:rsidR="00000000" w:rsidRPr="00000000">
          <w:rPr>
            <w:rFonts w:ascii="Times New Roman" w:cs="Times New Roman" w:eastAsia="Times New Roman" w:hAnsi="Times New Roman"/>
            <w:color w:val="0000ff"/>
            <w:sz w:val="24"/>
            <w:szCs w:val="24"/>
            <w:u w:val="single"/>
            <w:rtl w:val="0"/>
          </w:rPr>
          <w:t xml:space="preserve">exemplo@exemplo.com</w:t>
        </w:r>
      </w:hyperlink>
      <w:r w:rsidDel="00000000" w:rsidR="00000000" w:rsidRPr="00000000">
        <w:rPr>
          <w:rFonts w:ascii="Times New Roman" w:cs="Times New Roman" w:eastAsia="Times New Roman" w:hAnsi="Times New Roman"/>
          <w:sz w:val="24"/>
          <w:szCs w:val="24"/>
          <w:rtl w:val="0"/>
        </w:rPr>
        <w:t xml:space="preserve"> , resolvem firmar o presente Termo de Execução Cultural, de acordo com as seguintes condições:</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PROCEDIMENTO</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Este Termo de Execução Cultural é instrumento da modalidade de fomento à execução de ações culturais de que trata a alínea “a”, inciso I do art. 4º da Lei 14.903/2024, celebrado com agente cultural selecionado nos termos da LEI Nº 14.399/2022 (PNAB), DO DECRETO N. 11.740/2023 (DECRETO PNAB) E DA LEI 14.903/2024 (MARCO REGULATÓRIO DE FOMENTO À CULTURA).</w:t>
      </w:r>
    </w:p>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OBJETO</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Este Termo de Execução Cultural tem por objeto a concessão de apoio financeiro ao projeto cultural _____________________, contemplado no conforme processo de seleção pública pelo Edital 01/2026 – Edital Lázaro Joaquim Roberto de Fomento Cultural.</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RECURSOS FINANCEIROS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Os recursos financeiros para a execução do presente termo totalizam o montante de R$ 1.500,00 (Mil e quinhentos reais).</w:t>
      </w:r>
    </w:p>
    <w:p w:rsidR="00000000" w:rsidDel="00000000" w:rsidP="00000000" w:rsidRDefault="00000000" w:rsidRPr="00000000" w14:paraId="00000014">
      <w:pPr>
        <w:spacing w:after="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Serão transferidos à conta do(a) AGENTE CULTURAL, específica para movimentação de recurso no [NOME DO BANCO], Agência [INDICAR AGÊNCIA], Conta Corrente nº [INDICAR CONTA], para recebimento e movimentação.</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APLICAÇÃO DOS RECURSOS</w:t>
      </w:r>
    </w:p>
    <w:p w:rsidR="00000000" w:rsidDel="00000000" w:rsidP="00000000" w:rsidRDefault="00000000" w:rsidRPr="00000000" w14:paraId="00000017">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OBRIGAÇÕES</w:t>
      </w:r>
    </w:p>
    <w:p w:rsidR="00000000" w:rsidDel="00000000" w:rsidP="00000000" w:rsidRDefault="00000000" w:rsidRPr="00000000" w14:paraId="0000001A">
      <w:pPr>
        <w:spacing w:after="10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6.1 São obrigações da Prefeitura Municipal de Janduís/Fundação Cultural Mestre Dadá:</w:t>
      </w:r>
      <w:r w:rsidDel="00000000" w:rsidR="00000000" w:rsidRPr="00000000">
        <w:rPr>
          <w:rtl w:val="0"/>
        </w:rPr>
      </w:r>
    </w:p>
    <w:p w:rsidR="00000000" w:rsidDel="00000000" w:rsidP="00000000" w:rsidRDefault="00000000" w:rsidRPr="00000000" w14:paraId="0000001B">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transferir os recursos ao AGENTE CULTURAL; </w:t>
      </w:r>
    </w:p>
    <w:p w:rsidR="00000000" w:rsidDel="00000000" w:rsidP="00000000" w:rsidRDefault="00000000" w:rsidRPr="00000000" w14:paraId="0000001C">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orientar o AGENTE CULTURAL sobre o procedimento para a prestação de informações dos recursos concedidos; </w:t>
      </w:r>
    </w:p>
    <w:p w:rsidR="00000000" w:rsidDel="00000000" w:rsidP="00000000" w:rsidRDefault="00000000" w:rsidRPr="00000000" w14:paraId="0000001D">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analisar e emitir parecer sobre os relatórios e sobre a prestação de informações apresentados pelo AGENTE CULTURAL; </w:t>
      </w:r>
    </w:p>
    <w:p w:rsidR="00000000" w:rsidDel="00000000" w:rsidP="00000000" w:rsidRDefault="00000000" w:rsidRPr="00000000" w14:paraId="0000001E">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zelar pelo fiel cumprimento deste termo de execução cultural; </w:t>
      </w:r>
    </w:p>
    <w:p w:rsidR="00000000" w:rsidDel="00000000" w:rsidP="00000000" w:rsidRDefault="00000000" w:rsidRPr="00000000" w14:paraId="0000001F">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adotar medidas saneadoras e corretivas quando houver inadimplemento;</w:t>
      </w:r>
    </w:p>
    <w:p w:rsidR="00000000" w:rsidDel="00000000" w:rsidP="00000000" w:rsidRDefault="00000000" w:rsidRPr="00000000" w14:paraId="00000020">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monitorar o cumprimento pelo(a) AGENTE CULTURAL das obrigações previstas na CLÁUSULA 6.2.</w:t>
      </w:r>
    </w:p>
    <w:p w:rsidR="00000000" w:rsidDel="00000000" w:rsidP="00000000" w:rsidRDefault="00000000" w:rsidRPr="00000000" w14:paraId="00000021">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São obrigações do(a) AGENTE CULTURAL: </w:t>
      </w:r>
    </w:p>
    <w:p w:rsidR="00000000" w:rsidDel="00000000" w:rsidP="00000000" w:rsidRDefault="00000000" w:rsidRPr="00000000" w14:paraId="00000022">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executar a ação cultural aprovada; </w:t>
      </w:r>
    </w:p>
    <w:p w:rsidR="00000000" w:rsidDel="00000000" w:rsidP="00000000" w:rsidRDefault="00000000" w:rsidRPr="00000000" w14:paraId="00000023">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aplicar os recursos concedidos na realização da ação cultural; </w:t>
      </w:r>
    </w:p>
    <w:p w:rsidR="00000000" w:rsidDel="00000000" w:rsidP="00000000" w:rsidRDefault="00000000" w:rsidRPr="00000000" w14:paraId="00000024">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25">
      <w:pPr>
        <w:spacing w:after="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prestar informações à Prefeitura Municipal de Janduís/Fundação Cultural Mestre Dadá por meio de Relatório de Execução do Objeto, apresentado no prazo máximo de 30 dias contados do término da vigência do termo de execução cultural;</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atender a qualquer solicitação regular feita pela Prefeitura Municipal de Janduís/Fundação Cultural Mestre Dadá a contar do recebimento da notificação;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não realizar despesa em data anterior ou posterior à vigência deste termo de execução cultural;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não utilizar os recursos para finalidade diversa da estabelecida no projeto cultural;</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D">
      <w:pPr>
        <w:spacing w:after="1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PRESTAÇÃO DE INFORMAÇÕES EM RELATÓRIO DE EXECUÇÃO DO OBJETO</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 O agente cultural prestará contas à administração pública por meio da categoria de prestação de informações em relatório de execução do objeto.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Apresentação de relatório de execução do objeto pelo beneficiário no prazo de 30 dias, conforme instrumento de seleção; e</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Análise do relatório de execução do objeto por agente público designado.</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 – O relatório de prestação de informações sobre o cumprimento do objeto deverá:</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Comprovar que foram alcançados os resultados da ação cultural;</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Conter a descrição das ações desenvolvidas para o cumprimento do objeto;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Conter os extratos bancários de todos os pagamentos efetuados em favor do projeto contemplado.</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 –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7.2.3 – Após o recebimento do processo pelo agente público de que trata o item 7.2.2, autoridade responsável pelo julgamento da prestação de informações poderá:</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Determinar o arquivamento, caso considere que houve o cumprimento integral do objeto ou o cumprimento parcial justificado;</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 O relatório de execução financeira será exigido, independente da modalidade inicial de prestação de informações em relatório de execução do objeto, somente nas seguintes hipóteses: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não estiver comprovado o cumprimento do objeto, observados os procedimentos previstos no item 7.2; ou</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7.3.1 - O prazo para apresentação do relatório de execução financeira será de, no mínimo, trinta dias, contado do recebimento da notificação.</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Aprovação da prestação de informações, com ou sem ressalvas; ou</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Reprovação da prestação de informações, parcial ou total.</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Devolução parcial ou integral dos recursos ao erário;</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Apresentação de plano de ações compensatórias; ou</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7.5.1 - A ocorrência de caso fortuito ou força maior impeditiva da execução do instrumento afasta a reprovação da prestação de informações, desde que comprovada.</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7.5.2 –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7.5.3 -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 –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4E">
      <w:pPr>
        <w:ind w:left="1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ALTERAÇÃO DO TERMO DE EXECUÇÃO CULTURAL</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 A alteração do termo de execução cultural será formalizada por meio de termo aditivo.</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 A formalização de termo aditivo não será necessária nas seguintes hipóteses: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 Na hipótese de prorrogação de vigência, o saldo de recursos será automaticamente mantido na conta a fim de viabilizar a continuidade da execução do objeto.</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 Nas hipóteses de alterações em que não seja necessário termo aditivo, poderá ser realizado apostilamento.</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TITULARIDADE DE BENS</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C">
      <w:pPr>
        <w:ind w:left="10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EXTINÇÃO DO TERMO DE EXECUÇÃO CULTURAL</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O presente Termo de Execução Cultural poderá ser:</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Extinto por decurso de prazo;</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Extinto, de comum acordo antes do prazo avençado, mediante Termo de Distrato;</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descumprimento injustificado de cláusula deste instrumento;</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irregularidade ou inexecução injustificada, ainda que parcial, do objeto, resultados ou metas pactuadas;</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violação da legislação aplicável;</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cometimento de falhas reiteradas na execução;</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má administração de recursos públicos;</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constatação de falsidade ou fraude nas informações ou documentos apresentados;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não atendimento às recomendações ou determinações decorrentes da fiscalização;</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outras hipóteses expressamente previstas na legislação aplicável.</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SANÇÕES</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 A decisão sobre a sanção deve ser precedida de abertura de prazo para apresentação de defesa pelo AGENTE CULTURAL, no prazo de 30 dias. </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 A ocorrência de caso fortuito ou força maior impeditiva da execução do instrumento afasta a aplicação de sanção, desde que regularmente comprovada.</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 Em caso de reprovação de prestação de contas, o agente cultural ficará 5 anos sem participar de editais públicos ou contratar com o município.</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 O Agente cultural que não entregar a prestação de contas dentro do prazo estipulado, será convocado a devolver os recursos a conta do Programa Nacional Aldir Blanc, corrigidos pela Calculadora Cidadã, a conta da data de recebimento, sendo aplicados sanções, nos seguintes casos:</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houver devolução de recurso pela inexecução de projetos, o Agente Cultural deverá devolver com correções, conforme item anterior, ficará 2 anos sem participar de editais lançado pelo município;</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ter o CPF ou CNPJ inscrito na Dívida Ativa do Município;</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O Gestor público encaminhará os procedimentos ao Ministério Público Federal para as medidas cabíveis, de acordo com a Lei em vigor. </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MONITORAMENTO E CONTROLE DE RESULTADOS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 O monitoramento será feito pela Fundação Cultural Mestre Dadá por meio de comissão administrativa ou equipe específica, onde poderá ser solicitado relatórios bimestrais sobre o andamento da aplicação de recursos. </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 O Conselho Municipal de Política Cultura será o órgão nato de acompanhamento e fiscalização dos recursos públicos aplicado. </w:t>
      </w:r>
    </w:p>
    <w:p w:rsidR="00000000" w:rsidDel="00000000" w:rsidP="00000000" w:rsidRDefault="00000000" w:rsidRPr="00000000" w14:paraId="0000007C">
      <w:pPr>
        <w:spacing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VIGÊNCIA </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 vigência deste instrumento terá início na data de assinatura das partes, com duração de 180 dias, podendo ser prorrogado por 60 dias.</w:t>
      </w:r>
    </w:p>
    <w:p w:rsidR="00000000" w:rsidDel="00000000" w:rsidP="00000000" w:rsidRDefault="00000000" w:rsidRPr="00000000" w14:paraId="0000007F">
      <w:pPr>
        <w:spacing w:after="100"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PUBLICAÇÃO </w:t>
      </w:r>
    </w:p>
    <w:p w:rsidR="00000000" w:rsidDel="00000000" w:rsidP="00000000" w:rsidRDefault="00000000" w:rsidRPr="00000000" w14:paraId="00000081">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O Extrato do Termo de Execução Cultural será publicado no Diário Oficial do Município de Janduís/RN. </w:t>
      </w:r>
    </w:p>
    <w:p w:rsidR="00000000" w:rsidDel="00000000" w:rsidP="00000000" w:rsidRDefault="00000000" w:rsidRPr="00000000" w14:paraId="00000082">
      <w:pPr>
        <w:spacing w:line="360" w:lineRule="auto"/>
        <w:ind w:left="10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spacing w:line="360" w:lineRule="auto"/>
        <w:ind w:left="10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FORO </w:t>
      </w:r>
    </w:p>
    <w:p w:rsidR="00000000" w:rsidDel="00000000" w:rsidP="00000000" w:rsidRDefault="00000000" w:rsidRPr="00000000" w14:paraId="00000084">
      <w:pPr>
        <w:spacing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Fica eleito o Foro de Janduís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dirimir quaisquer dúvidas relativas ao presente Termo de Execução Cultural.</w:t>
      </w:r>
    </w:p>
    <w:p w:rsidR="00000000" w:rsidDel="00000000" w:rsidP="00000000" w:rsidRDefault="00000000" w:rsidRPr="00000000" w14:paraId="00000085">
      <w:pPr>
        <w:ind w:left="1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Janduís/RN, _____ de ____________ de 2026.</w:t>
      </w:r>
    </w:p>
    <w:p w:rsidR="00000000" w:rsidDel="00000000" w:rsidP="00000000" w:rsidRDefault="00000000" w:rsidRPr="00000000" w14:paraId="00000087">
      <w:pPr>
        <w:ind w:left="10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10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ELVÉCIO GURGEL DE SALES</w:t>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PREFEITO</w:t>
      </w:r>
    </w:p>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XXXXXXXXXXX</w:t>
      </w:r>
    </w:p>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Agente Cultural</w:t>
      </w:r>
    </w:p>
    <w:p w:rsidR="00000000" w:rsidDel="00000000" w:rsidP="00000000" w:rsidRDefault="00000000" w:rsidRPr="00000000" w14:paraId="00000090">
      <w:pPr>
        <w:ind w:left="100" w:firstLine="0"/>
        <w:jc w:val="cente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2313686</wp:posOffset>
          </wp:positionH>
          <wp:positionV relativeFrom="paragraph">
            <wp:posOffset>240411</wp:posOffset>
          </wp:positionV>
          <wp:extent cx="657225" cy="657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225" cy="657225"/>
                  </a:xfrm>
                  <a:prstGeom prst="rect"/>
                  <a:ln/>
                </pic:spPr>
              </pic:pic>
            </a:graphicData>
          </a:graphic>
        </wp:anchor>
      </w:draw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Estado do Rio Grande do Norte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PREFEITURA MUNICIPAL DE JANDUIS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FUNDAÇÃO CULTURAL ALDAIR JOSE DE LIMA (MESTRE DADÁ)</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CNPJ. 15.770.257/0001-08</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Rua Santa Teresinha, 21 – Centro – 59690-000.</w:t>
    </w:r>
  </w:p>
  <w:p w:rsidR="00000000" w:rsidDel="00000000" w:rsidP="00000000" w:rsidRDefault="00000000" w:rsidRPr="00000000" w14:paraId="00000097">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www.janduis.rn.gov.br| </w:t>
    </w:r>
    <w:hyperlink r:id="rId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cultura.funcult@gmail.com</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emplo@exemplo.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ultura.funcul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